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w:t>
      </w: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年度部门整体支出绩效评价报告</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一、部门概况</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1、内设机构</w:t>
      </w:r>
      <w:r>
        <w:rPr>
          <w:rFonts w:hint="eastAsia" w:ascii="Arial" w:hAnsi="Arial" w:cs="Arial"/>
          <w:color w:val="333333"/>
          <w:sz w:val="30"/>
          <w:szCs w:val="30"/>
          <w:lang w:val="en-US" w:eastAsia="zh-CN"/>
        </w:rPr>
        <w:t>1</w:t>
      </w:r>
      <w:r>
        <w:rPr>
          <w:rFonts w:ascii="Arial" w:hAnsi="Arial" w:cs="Arial"/>
          <w:color w:val="333333"/>
          <w:sz w:val="30"/>
          <w:szCs w:val="30"/>
        </w:rPr>
        <w:t>个，全部纳入202</w:t>
      </w:r>
      <w:r>
        <w:rPr>
          <w:rFonts w:hint="eastAsia" w:ascii="Arial" w:hAnsi="Arial" w:cs="Arial"/>
          <w:color w:val="333333"/>
          <w:sz w:val="30"/>
          <w:szCs w:val="30"/>
          <w:lang w:val="en-US" w:eastAsia="zh-CN"/>
        </w:rPr>
        <w:t>1</w:t>
      </w:r>
      <w:r>
        <w:rPr>
          <w:rFonts w:ascii="Arial" w:hAnsi="Arial" w:cs="Arial"/>
          <w:color w:val="333333"/>
          <w:sz w:val="30"/>
          <w:szCs w:val="30"/>
        </w:rPr>
        <w:t>年部门预算编制范围。内设机构</w:t>
      </w:r>
      <w:r>
        <w:rPr>
          <w:rFonts w:hint="eastAsia" w:ascii="Arial" w:hAnsi="Arial" w:cs="Arial"/>
          <w:color w:val="333333"/>
          <w:sz w:val="30"/>
          <w:szCs w:val="30"/>
          <w:lang w:eastAsia="zh-CN"/>
        </w:rPr>
        <w:t>仅包含本单位</w:t>
      </w:r>
      <w:r>
        <w:rPr>
          <w:rFonts w:ascii="Arial" w:hAnsi="Arial" w:cs="Arial"/>
          <w:color w:val="333333"/>
          <w:sz w:val="30"/>
          <w:szCs w:val="30"/>
        </w:rPr>
        <w:t>。</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核定编制人数</w:t>
      </w:r>
      <w:r>
        <w:rPr>
          <w:rFonts w:hint="eastAsia" w:ascii="Arial" w:hAnsi="Arial" w:cs="Arial"/>
          <w:color w:val="333333"/>
          <w:sz w:val="30"/>
          <w:szCs w:val="30"/>
          <w:lang w:val="en-US" w:eastAsia="zh-CN"/>
        </w:rPr>
        <w:t>1</w:t>
      </w:r>
      <w:r>
        <w:rPr>
          <w:rFonts w:ascii="Arial" w:hAnsi="Arial" w:cs="Arial"/>
          <w:color w:val="333333"/>
          <w:sz w:val="30"/>
          <w:szCs w:val="30"/>
        </w:rPr>
        <w:t>人（其中行政编制0人、政法编制0人、事业编制</w:t>
      </w:r>
      <w:r>
        <w:rPr>
          <w:rFonts w:hint="eastAsia" w:ascii="Arial" w:hAnsi="Arial" w:cs="Arial"/>
          <w:color w:val="333333"/>
          <w:sz w:val="30"/>
          <w:szCs w:val="30"/>
          <w:lang w:val="en-US" w:eastAsia="zh-CN"/>
        </w:rPr>
        <w:t>1</w:t>
      </w:r>
      <w:r>
        <w:rPr>
          <w:rFonts w:ascii="Arial" w:hAnsi="Arial" w:cs="Arial"/>
          <w:color w:val="333333"/>
          <w:sz w:val="30"/>
          <w:szCs w:val="30"/>
        </w:rPr>
        <w:t>人、工勤编制0人），实有人数</w:t>
      </w:r>
      <w:r>
        <w:rPr>
          <w:rFonts w:hint="eastAsia" w:ascii="Arial" w:hAnsi="Arial" w:cs="Arial"/>
          <w:color w:val="333333"/>
          <w:sz w:val="30"/>
          <w:szCs w:val="30"/>
          <w:lang w:val="en-US" w:eastAsia="zh-CN"/>
        </w:rPr>
        <w:t>2</w:t>
      </w:r>
      <w:r>
        <w:rPr>
          <w:rFonts w:ascii="Arial" w:hAnsi="Arial" w:cs="Arial"/>
          <w:color w:val="333333"/>
          <w:sz w:val="30"/>
          <w:szCs w:val="30"/>
        </w:rPr>
        <w:t>人，其中在职人员</w:t>
      </w:r>
      <w:r>
        <w:rPr>
          <w:rFonts w:hint="eastAsia" w:ascii="Arial" w:hAnsi="Arial" w:cs="Arial"/>
          <w:color w:val="333333"/>
          <w:sz w:val="30"/>
          <w:szCs w:val="30"/>
          <w:lang w:val="en-US" w:eastAsia="zh-CN"/>
        </w:rPr>
        <w:t>2</w:t>
      </w:r>
      <w:r>
        <w:rPr>
          <w:rFonts w:ascii="Arial" w:hAnsi="Arial" w:cs="Arial"/>
          <w:color w:val="333333"/>
          <w:sz w:val="30"/>
          <w:szCs w:val="30"/>
        </w:rPr>
        <w:t>人，离休人员0人，退休人员</w:t>
      </w:r>
      <w:r>
        <w:rPr>
          <w:rFonts w:hint="eastAsia" w:ascii="Arial" w:hAnsi="Arial" w:cs="Arial"/>
          <w:color w:val="333333"/>
          <w:sz w:val="30"/>
          <w:szCs w:val="30"/>
          <w:lang w:val="en-US" w:eastAsia="zh-CN"/>
        </w:rPr>
        <w:t>0</w:t>
      </w:r>
      <w:r>
        <w:rPr>
          <w:rFonts w:ascii="Arial" w:hAnsi="Arial" w:cs="Arial"/>
          <w:color w:val="333333"/>
          <w:sz w:val="30"/>
          <w:szCs w:val="30"/>
        </w:rPr>
        <w:t>人。</w:t>
      </w:r>
    </w:p>
    <w:p>
      <w:pPr>
        <w:widowControl/>
        <w:shd w:val="clear" w:color="auto" w:fill="FFFFFF"/>
        <w:spacing w:line="390" w:lineRule="atLeast"/>
        <w:ind w:firstLine="600" w:firstLineChars="200"/>
        <w:jc w:val="left"/>
        <w:rPr>
          <w:rFonts w:ascii="Arial" w:hAnsi="Arial" w:eastAsia="宋体" w:cs="Arial"/>
          <w:color w:val="333333"/>
          <w:kern w:val="0"/>
          <w:sz w:val="30"/>
          <w:szCs w:val="30"/>
          <w:lang w:val="en-US" w:eastAsia="zh-CN" w:bidi="ar-SA"/>
        </w:rPr>
      </w:pPr>
      <w:r>
        <w:rPr>
          <w:rFonts w:ascii="Arial" w:hAnsi="Arial" w:cs="Arial"/>
          <w:color w:val="333333"/>
          <w:sz w:val="30"/>
          <w:szCs w:val="30"/>
        </w:rPr>
        <w:t>主要职责：</w:t>
      </w:r>
      <w:r>
        <w:rPr>
          <w:rFonts w:hint="eastAsia" w:ascii="仿宋" w:hAnsi="仿宋" w:eastAsia="仿宋" w:cs="Times New Roman"/>
          <w:color w:val="333333"/>
          <w:kern w:val="0"/>
          <w:sz w:val="32"/>
          <w:szCs w:val="32"/>
        </w:rPr>
        <w:t>1</w:t>
      </w:r>
      <w:r>
        <w:rPr>
          <w:rFonts w:hint="eastAsia" w:ascii="Arial" w:hAnsi="Arial" w:eastAsia="宋体" w:cs="Arial"/>
          <w:color w:val="333333"/>
          <w:kern w:val="0"/>
          <w:sz w:val="30"/>
          <w:szCs w:val="30"/>
          <w:lang w:val="en-US" w:eastAsia="zh-CN" w:bidi="ar-SA"/>
        </w:rPr>
        <w:t>、负责加大计划生育免费药具宣传力度，提高群众知晓率。2、负责对疾病的预防工作。3、负责全区免费药具的发放工作。 4、负责对药品市场的清查工作。5、负责国家免费避孕药具自助发放机服务工作，便民群众</w:t>
      </w:r>
      <w:r>
        <w:rPr>
          <w:rFonts w:ascii="Arial" w:hAnsi="Arial" w:eastAsia="宋体" w:cs="Arial"/>
          <w:color w:val="333333"/>
          <w:kern w:val="0"/>
          <w:sz w:val="30"/>
          <w:szCs w:val="30"/>
          <w:lang w:val="en-US" w:eastAsia="zh-CN" w:bidi="ar-SA"/>
        </w:rPr>
        <w:t>。</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2、部门整体支出规模、使用方向和主要内容、涉及范围等</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根据我</w:t>
      </w:r>
      <w:r>
        <w:rPr>
          <w:rFonts w:hint="eastAsia" w:ascii="Arial" w:hAnsi="Arial" w:cs="Arial"/>
          <w:color w:val="333333"/>
          <w:sz w:val="30"/>
          <w:szCs w:val="30"/>
          <w:lang w:eastAsia="zh-CN"/>
        </w:rPr>
        <w:t>单位</w:t>
      </w:r>
      <w:r>
        <w:rPr>
          <w:rFonts w:ascii="Arial" w:hAnsi="Arial" w:cs="Arial"/>
          <w:color w:val="333333"/>
          <w:sz w:val="30"/>
          <w:szCs w:val="30"/>
        </w:rPr>
        <w:t>工作实际，</w:t>
      </w:r>
      <w:r>
        <w:rPr>
          <w:rFonts w:hint="eastAsia" w:ascii="Arial" w:hAnsi="Arial" w:cs="Arial"/>
          <w:color w:val="333333"/>
          <w:sz w:val="30"/>
          <w:szCs w:val="30"/>
          <w:lang w:eastAsia="zh-CN"/>
        </w:rPr>
        <w:t>2021</w:t>
      </w:r>
      <w:r>
        <w:rPr>
          <w:rFonts w:ascii="Arial" w:hAnsi="Arial" w:cs="Arial"/>
          <w:color w:val="333333"/>
          <w:sz w:val="30"/>
          <w:szCs w:val="30"/>
        </w:rPr>
        <w:t>年部门预算资金</w:t>
      </w:r>
      <w:r>
        <w:rPr>
          <w:rFonts w:hint="eastAsia" w:ascii="Arial" w:hAnsi="Arial" w:cs="Arial"/>
          <w:color w:val="333333"/>
          <w:sz w:val="30"/>
          <w:szCs w:val="30"/>
          <w:lang w:val="en-US" w:eastAsia="zh-CN"/>
        </w:rPr>
        <w:t>9.43</w:t>
      </w:r>
      <w:r>
        <w:rPr>
          <w:rFonts w:ascii="Arial" w:hAnsi="Arial" w:cs="Arial"/>
          <w:color w:val="333333"/>
          <w:sz w:val="30"/>
          <w:szCs w:val="30"/>
        </w:rPr>
        <w:t>万元，其中基本支出</w:t>
      </w:r>
      <w:r>
        <w:rPr>
          <w:rFonts w:hint="eastAsia" w:ascii="Arial" w:hAnsi="Arial" w:cs="Arial"/>
          <w:color w:val="333333"/>
          <w:sz w:val="30"/>
          <w:szCs w:val="30"/>
          <w:lang w:val="en-US" w:eastAsia="zh-CN"/>
        </w:rPr>
        <w:t>9.43</w:t>
      </w:r>
      <w:r>
        <w:rPr>
          <w:rFonts w:ascii="Arial" w:hAnsi="Arial" w:cs="Arial"/>
          <w:color w:val="333333"/>
          <w:sz w:val="30"/>
          <w:szCs w:val="30"/>
        </w:rPr>
        <w:t>万元，是指为保障单位机构正常运转、完成日常工作任务而发生的各项支出，包括用于基本工资、津贴补贴等人员经费以及办公费、印刷费、水电费、办公设备购置等日常公用经费；</w:t>
      </w:r>
      <w:r>
        <w:rPr>
          <w:rFonts w:hint="eastAsia" w:ascii="Arial" w:hAnsi="Arial" w:cs="Arial"/>
          <w:color w:val="333333"/>
          <w:sz w:val="30"/>
          <w:szCs w:val="30"/>
          <w:lang w:eastAsia="zh-CN"/>
        </w:rPr>
        <w:t>无项目支出</w:t>
      </w:r>
      <w:r>
        <w:rPr>
          <w:rFonts w:ascii="Arial" w:hAnsi="Arial" w:cs="Arial"/>
          <w:color w:val="333333"/>
          <w:sz w:val="30"/>
          <w:szCs w:val="30"/>
        </w:rPr>
        <w:t>。</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二、部门整体支出管理及使用情况</w:t>
      </w:r>
    </w:p>
    <w:p>
      <w:pPr>
        <w:pStyle w:val="2"/>
        <w:shd w:val="clear" w:color="auto" w:fill="FFFFFF"/>
        <w:spacing w:before="0" w:beforeAutospacing="0" w:after="0" w:afterAutospacing="0"/>
        <w:ind w:firstLine="480"/>
        <w:rPr>
          <w:rFonts w:ascii="Arial" w:hAnsi="Arial" w:cs="Arial"/>
          <w:color w:val="333333"/>
          <w:sz w:val="30"/>
          <w:szCs w:val="30"/>
        </w:rPr>
      </w:pPr>
      <w:r>
        <w:rPr>
          <w:rFonts w:hint="eastAsia" w:ascii="Arial" w:hAnsi="Arial" w:cs="Arial"/>
          <w:color w:val="333333"/>
          <w:sz w:val="30"/>
          <w:szCs w:val="30"/>
          <w:lang w:eastAsia="zh-CN"/>
        </w:rPr>
        <w:t>本单位</w:t>
      </w:r>
      <w:r>
        <w:rPr>
          <w:rFonts w:ascii="Arial" w:hAnsi="Arial" w:cs="Arial"/>
          <w:color w:val="333333"/>
          <w:sz w:val="30"/>
          <w:szCs w:val="30"/>
        </w:rPr>
        <w:t>在资金使用上一直按照国家财经法规和本中心财务管理制度规定以及有关专项资金管理办法的规定收支，资金拨付有完整的审批程序和手续，按照财经制度的有关要求，做到专款专用，资金使用无截留、挤占、挪用、虚列支出等情况。</w:t>
      </w:r>
    </w:p>
    <w:p>
      <w:pPr>
        <w:pStyle w:val="2"/>
        <w:shd w:val="clear" w:color="auto" w:fill="FFFFFF"/>
        <w:spacing w:before="0" w:beforeAutospacing="0" w:after="0" w:afterAutospacing="0"/>
        <w:ind w:firstLine="480"/>
        <w:rPr>
          <w:rFonts w:ascii="Arial" w:hAnsi="Arial" w:cs="Arial"/>
          <w:color w:val="333333"/>
          <w:sz w:val="30"/>
          <w:szCs w:val="30"/>
        </w:rPr>
      </w:pPr>
      <w:r>
        <w:rPr>
          <w:rFonts w:hint="eastAsia" w:ascii="Arial" w:hAnsi="Arial" w:cs="Arial"/>
          <w:color w:val="333333"/>
          <w:sz w:val="30"/>
          <w:szCs w:val="30"/>
          <w:lang w:eastAsia="zh-CN"/>
        </w:rPr>
        <w:t>2021</w:t>
      </w:r>
      <w:r>
        <w:rPr>
          <w:rFonts w:ascii="Arial" w:hAnsi="Arial" w:cs="Arial"/>
          <w:color w:val="333333"/>
          <w:sz w:val="30"/>
          <w:szCs w:val="30"/>
        </w:rPr>
        <w:t>年基本支出</w:t>
      </w:r>
      <w:r>
        <w:rPr>
          <w:rFonts w:hint="eastAsia" w:ascii="Arial" w:hAnsi="Arial" w:cs="Arial"/>
          <w:color w:val="333333"/>
          <w:sz w:val="30"/>
          <w:szCs w:val="30"/>
          <w:lang w:val="en-US" w:eastAsia="zh-CN"/>
        </w:rPr>
        <w:t>16.39</w:t>
      </w:r>
      <w:r>
        <w:rPr>
          <w:rFonts w:ascii="Arial" w:hAnsi="Arial" w:cs="Arial"/>
          <w:color w:val="333333"/>
          <w:sz w:val="30"/>
          <w:szCs w:val="30"/>
        </w:rPr>
        <w:t>万元，其中人员经费</w:t>
      </w:r>
      <w:r>
        <w:rPr>
          <w:rFonts w:hint="eastAsia" w:ascii="Arial" w:hAnsi="Arial" w:cs="Arial"/>
          <w:color w:val="333333"/>
          <w:sz w:val="30"/>
          <w:szCs w:val="30"/>
          <w:lang w:val="en-US" w:eastAsia="zh-CN"/>
        </w:rPr>
        <w:t>15.23</w:t>
      </w:r>
      <w:r>
        <w:rPr>
          <w:rFonts w:ascii="Arial" w:hAnsi="Arial" w:cs="Arial"/>
          <w:color w:val="333333"/>
          <w:sz w:val="30"/>
          <w:szCs w:val="30"/>
        </w:rPr>
        <w:t>万元，公用经费</w:t>
      </w:r>
      <w:r>
        <w:rPr>
          <w:rFonts w:hint="eastAsia" w:ascii="Arial" w:hAnsi="Arial" w:cs="Arial"/>
          <w:color w:val="333333"/>
          <w:sz w:val="30"/>
          <w:szCs w:val="30"/>
          <w:lang w:val="en-US" w:eastAsia="zh-CN"/>
        </w:rPr>
        <w:t>0.98</w:t>
      </w:r>
      <w:r>
        <w:rPr>
          <w:rFonts w:ascii="Arial" w:hAnsi="Arial" w:cs="Arial"/>
          <w:color w:val="333333"/>
          <w:sz w:val="30"/>
          <w:szCs w:val="30"/>
        </w:rPr>
        <w:t>万元，包括基本工资、津贴补贴、社会保障缴费等人员经费和办公费、办公设备购置费等机关运行经费，是为保障单位正常运转、完成日常工作任务而发生的各项支出。</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三、资产管理情况</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color w:val="333333"/>
          <w:sz w:val="30"/>
          <w:szCs w:val="30"/>
        </w:rPr>
        <w:t>截至</w:t>
      </w:r>
      <w:r>
        <w:rPr>
          <w:rFonts w:hint="eastAsia" w:ascii="Arial" w:hAnsi="Arial" w:cs="Arial"/>
          <w:color w:val="333333"/>
          <w:sz w:val="30"/>
          <w:szCs w:val="30"/>
          <w:lang w:eastAsia="zh-CN"/>
        </w:rPr>
        <w:t>2021</w:t>
      </w:r>
      <w:r>
        <w:rPr>
          <w:rFonts w:ascii="Arial" w:hAnsi="Arial" w:cs="Arial"/>
          <w:color w:val="333333"/>
          <w:sz w:val="30"/>
          <w:szCs w:val="30"/>
        </w:rPr>
        <w:t>年12月31日，有公务运营车辆</w:t>
      </w:r>
      <w:r>
        <w:rPr>
          <w:rFonts w:hint="eastAsia" w:ascii="Arial" w:hAnsi="Arial" w:cs="Arial"/>
          <w:color w:val="333333"/>
          <w:sz w:val="30"/>
          <w:szCs w:val="30"/>
          <w:lang w:val="en-US" w:eastAsia="zh-CN"/>
        </w:rPr>
        <w:t>0</w:t>
      </w:r>
      <w:r>
        <w:rPr>
          <w:rFonts w:ascii="Arial" w:hAnsi="Arial" w:cs="Arial"/>
          <w:color w:val="333333"/>
          <w:sz w:val="30"/>
          <w:szCs w:val="30"/>
        </w:rPr>
        <w:t>辆。单位价值50万元以上通用设备0台,单位价值100万元以上专用设备0台。</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四、部门整体支出绩效情况</w:t>
      </w:r>
    </w:p>
    <w:p>
      <w:pPr>
        <w:pStyle w:val="2"/>
        <w:shd w:val="clear" w:color="auto" w:fill="FFFFFF"/>
        <w:spacing w:before="0" w:beforeAutospacing="0" w:after="0" w:afterAutospacing="0"/>
        <w:ind w:firstLine="480"/>
        <w:rPr>
          <w:rFonts w:ascii="Arial" w:hAnsi="Arial" w:cs="Arial"/>
          <w:color w:val="333333"/>
          <w:sz w:val="30"/>
          <w:szCs w:val="30"/>
        </w:rPr>
      </w:pPr>
      <w:r>
        <w:rPr>
          <w:rFonts w:hint="eastAsia" w:ascii="Arial" w:hAnsi="Arial" w:cs="Arial"/>
          <w:color w:val="333333"/>
          <w:sz w:val="30"/>
          <w:szCs w:val="30"/>
          <w:lang w:eastAsia="zh-CN"/>
        </w:rPr>
        <w:t>2021</w:t>
      </w:r>
      <w:r>
        <w:rPr>
          <w:rFonts w:ascii="Arial" w:hAnsi="Arial" w:cs="Arial"/>
          <w:color w:val="333333"/>
          <w:sz w:val="30"/>
          <w:szCs w:val="30"/>
        </w:rPr>
        <w:t>年，我单位积极履职，强化管理，较好的完成了年度工作目标。通过加强预算收支管理，不断建立健全内部管理制度，梳理内部管理流程，部门整体支出管理水平得到提升。</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五、存在的主要问题</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1、编制少，人员多。为了保证临床业务开展以及各项公共卫生服务项目的顺利实施，临时聘用人员较多，经费预算比较紧张。</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2、绩效目标和指标往往根据项目实际完成情况制定，对项目执行过程有效约束不够，存在一定的偏差</w:t>
      </w:r>
      <w:r>
        <w:rPr>
          <w:rFonts w:hint="eastAsia" w:ascii="Arial" w:hAnsi="Arial" w:cs="Arial"/>
          <w:color w:val="333333"/>
          <w:sz w:val="30"/>
          <w:szCs w:val="30"/>
        </w:rPr>
        <w:t>。</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六、改进措施及建议</w:t>
      </w:r>
      <w:bookmarkStart w:id="0" w:name="_GoBack"/>
      <w:bookmarkEnd w:id="0"/>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1、由于人员编制少，公用经费预算有限，存在用其他资金弥补公用经费的情况，建议增加公用经费的预算；</w:t>
      </w:r>
    </w:p>
    <w:p>
      <w:pPr>
        <w:ind w:firstLine="600" w:firstLineChars="200"/>
      </w:pPr>
      <w:r>
        <w:rPr>
          <w:rFonts w:ascii="Arial" w:hAnsi="Arial" w:cs="Arial"/>
          <w:color w:val="333333"/>
          <w:sz w:val="30"/>
          <w:szCs w:val="30"/>
        </w:rPr>
        <w:t>2、二是加快经费拨付进度，及时下达专用项目额度。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2YyZmY1MGQ0ZjZlMmRjYTJjZTc0YTFkODZmOTUifQ=="/>
  </w:docVars>
  <w:rsids>
    <w:rsidRoot w:val="00000000"/>
    <w:rsid w:val="407712A8"/>
    <w:rsid w:val="7C80614C"/>
    <w:rsid w:val="7FCB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931</Words>
  <Characters>988</Characters>
  <Lines>0</Lines>
  <Paragraphs>0</Paragraphs>
  <TotalTime>2</TotalTime>
  <ScaleCrop>false</ScaleCrop>
  <LinksUpToDate>false</LinksUpToDate>
  <CharactersWithSpaces>988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2022-06-28T03:41:00Z</dcterms:created>
  <dc:creator>Administrator</dc:creator>
  <cp:lastModifiedBy>蒋建新</cp:lastModifiedBy>
  <dcterms:modified xsi:type="dcterms:W3CDTF">2022-10-14T09:46:11Z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8FD5F863E0E04837B428EAE691DE4B7D</vt:lpwstr>
  </property>
</Properties>
</file>