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highlight w:val="none"/>
        </w:rPr>
        <w:fldChar w:fldCharType="begin"/>
      </w:r>
      <w:r>
        <w:rPr>
          <w:rFonts w:hint="eastAsia" w:ascii="黑体" w:hAnsi="黑体" w:eastAsia="黑体" w:cs="黑体"/>
          <w:sz w:val="44"/>
          <w:szCs w:val="44"/>
          <w:highlight w:val="none"/>
        </w:rPr>
        <w:instrText xml:space="preserve"> HYPERLINK "https://www.shuangqing.gov.cn/shuangqing/qjczyjs/202303/4768e9f3cf7d4fb98dec5ee5e3daff77/files/78b5a2e2cf834da2a5bd4538fe80523a.docx" \t "https://www.shuangqing.gov.cn/shuangqing/qjczyjs/202303/_blank" </w:instrText>
      </w:r>
      <w:r>
        <w:rPr>
          <w:rFonts w:hint="eastAsia" w:ascii="黑体" w:hAnsi="黑体" w:eastAsia="黑体" w:cs="黑体"/>
          <w:sz w:val="44"/>
          <w:szCs w:val="44"/>
          <w:highlight w:val="none"/>
        </w:rPr>
        <w:fldChar w:fldCharType="separate"/>
      </w:r>
      <w:r>
        <w:rPr>
          <w:rFonts w:hint="eastAsia" w:ascii="黑体" w:hAnsi="黑体" w:eastAsia="黑体" w:cs="黑体"/>
          <w:sz w:val="44"/>
          <w:szCs w:val="44"/>
          <w:highlight w:val="none"/>
        </w:rPr>
        <w:t>202</w:t>
      </w:r>
      <w:r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  <w:highlight w:val="none"/>
        </w:rPr>
        <w:t>年双清区政府债务限额和余额</w:t>
      </w:r>
      <w:r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  <w:t>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  <w:t>发行和还本付息</w:t>
      </w:r>
      <w:r>
        <w:rPr>
          <w:rFonts w:hint="eastAsia" w:ascii="黑体" w:hAnsi="黑体" w:eastAsia="黑体" w:cs="黑体"/>
          <w:sz w:val="44"/>
          <w:szCs w:val="44"/>
          <w:highlight w:val="none"/>
        </w:rPr>
        <w:t>情况说明</w:t>
      </w:r>
      <w:r>
        <w:rPr>
          <w:rFonts w:hint="eastAsia" w:ascii="黑体" w:hAnsi="黑体" w:eastAsia="黑体" w:cs="黑体"/>
          <w:sz w:val="44"/>
          <w:szCs w:val="44"/>
          <w:highlight w:val="none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1、政府债务限额情况。根据省财政厅核定的政府债务限额情况，截至2024年底，双清区地方政府债务限额为171082万元，其中一般债务限额53482万元，专项债务限额117600万元。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2、政府债务余额情况。截至2024年底，双清区地方政府债务余额为170025万元，其中一般债务余额52425万元，专项债务余额117600万元，严格控制在省政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府核定的政府债务限额之内。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、政府债券发行使用情况。2024年，双清区新增地方政府债券16600万元，其中一般债券2200万元，专项债券14400万元（其中双清区康养中心建设项目7500万元、2024年城镇老旧小区改造建设项目6900万元。再融资债券9450万元（均为一般债券），用于偿还到期地方政府债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4、政府债务还本付息情况。2024年，双清区政府债务还本付息共计14467万元，其中债务还本10500万元（一般债券），债务付息3967万元（一般债券付息1718万元、专项债券付息2249万元）。</w:t>
      </w:r>
    </w:p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ODRmMzAyZTU1M2MxZTAwZGI2ODM0ZjAyZDVlMzEifQ=="/>
  </w:docVars>
  <w:rsids>
    <w:rsidRoot w:val="004E35BA"/>
    <w:rsid w:val="004E35BA"/>
    <w:rsid w:val="02336832"/>
    <w:rsid w:val="09AE41F5"/>
    <w:rsid w:val="0A5771FC"/>
    <w:rsid w:val="11A97E6E"/>
    <w:rsid w:val="12D376BA"/>
    <w:rsid w:val="13706B16"/>
    <w:rsid w:val="18C9640A"/>
    <w:rsid w:val="19960E59"/>
    <w:rsid w:val="1AC05FEB"/>
    <w:rsid w:val="1B797777"/>
    <w:rsid w:val="1BD70312"/>
    <w:rsid w:val="1C89798D"/>
    <w:rsid w:val="20CF17AD"/>
    <w:rsid w:val="21F63C03"/>
    <w:rsid w:val="22BA5405"/>
    <w:rsid w:val="232B7E8D"/>
    <w:rsid w:val="23780CBF"/>
    <w:rsid w:val="25BD151C"/>
    <w:rsid w:val="27E22665"/>
    <w:rsid w:val="2A8A4FBD"/>
    <w:rsid w:val="2C885235"/>
    <w:rsid w:val="2CCF02DD"/>
    <w:rsid w:val="2CE7683E"/>
    <w:rsid w:val="2DA13CB9"/>
    <w:rsid w:val="2E0C06A3"/>
    <w:rsid w:val="2FE5320F"/>
    <w:rsid w:val="2FEF53CA"/>
    <w:rsid w:val="34BF1594"/>
    <w:rsid w:val="37563F56"/>
    <w:rsid w:val="38080E25"/>
    <w:rsid w:val="39B8411B"/>
    <w:rsid w:val="3F9C31D5"/>
    <w:rsid w:val="42A42A92"/>
    <w:rsid w:val="43516F57"/>
    <w:rsid w:val="45C83D08"/>
    <w:rsid w:val="4771627F"/>
    <w:rsid w:val="4BE2016C"/>
    <w:rsid w:val="51061CFE"/>
    <w:rsid w:val="53FA0FA5"/>
    <w:rsid w:val="58D84F89"/>
    <w:rsid w:val="5C805BD1"/>
    <w:rsid w:val="5C810AA1"/>
    <w:rsid w:val="5ED5237A"/>
    <w:rsid w:val="61A25719"/>
    <w:rsid w:val="63A03382"/>
    <w:rsid w:val="63ED4B6D"/>
    <w:rsid w:val="66A51F32"/>
    <w:rsid w:val="66DC4259"/>
    <w:rsid w:val="72125BEB"/>
    <w:rsid w:val="78074956"/>
    <w:rsid w:val="791431D2"/>
    <w:rsid w:val="7AD477A6"/>
    <w:rsid w:val="7CE332AE"/>
    <w:rsid w:val="7DDE0FD5"/>
    <w:rsid w:val="7F7986C9"/>
    <w:rsid w:val="7F9FC5D9"/>
    <w:rsid w:val="DFBD558A"/>
    <w:rsid w:val="F5EF7CD8"/>
    <w:rsid w:val="FFE787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414</Words>
  <Characters>505</Characters>
  <Lines>4</Lines>
  <Paragraphs>1</Paragraphs>
  <TotalTime>7</TotalTime>
  <ScaleCrop>false</ScaleCrop>
  <LinksUpToDate>false</LinksUpToDate>
  <CharactersWithSpaces>505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2019-01-29T23:09:00Z</dcterms:created>
  <dc:creator>Administrator</dc:creator>
  <cp:lastModifiedBy>HUAWEI</cp:lastModifiedBy>
  <cp:lastPrinted>2025-05-14T23:32:00Z</cp:lastPrinted>
  <dcterms:modified xsi:type="dcterms:W3CDTF">2025-05-14T15:39:56Z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D9ED70285C2E45EDAAB915B4829E2AE3</vt:lpwstr>
  </property>
</Properties>
</file>