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关于2021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债务表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据决算快报初步统计，截至2021年底全区地方政府专项债务余额为0万元，本年新增其他地方自行试点项目收益专项债券0万元。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304632AC"/>
    <w:rsid w:val="422E1078"/>
    <w:rsid w:val="589966DD"/>
    <w:rsid w:val="5E0054D4"/>
    <w:rsid w:val="63F44DE6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2021-04-26T04:54:02Z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C60E6ACD6C034163A6FBBC6B212D73AD</vt:lpwstr>
  </property>
</Properties>
</file>